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59781B69" w:rsidR="001D19DA" w:rsidRDefault="7CB39A4E" w:rsidP="4C36B442">
      <w:pPr>
        <w:pStyle w:val="Nadpis1"/>
        <w:rPr>
          <w:rFonts w:ascii="Arial Nova" w:eastAsia="Arial Nova" w:hAnsi="Arial Nova" w:cs="Arial Nova"/>
          <w:sz w:val="36"/>
          <w:szCs w:val="36"/>
        </w:rPr>
      </w:pPr>
      <w:r w:rsidRPr="4C36B442">
        <w:rPr>
          <w:rFonts w:ascii="Arial Nova" w:eastAsia="Arial Nova" w:hAnsi="Arial Nova" w:cs="Arial Nova"/>
          <w:sz w:val="36"/>
          <w:szCs w:val="36"/>
        </w:rPr>
        <w:t xml:space="preserve">Informace pro </w:t>
      </w:r>
      <w:proofErr w:type="gramStart"/>
      <w:r w:rsidRPr="4C36B442">
        <w:rPr>
          <w:rFonts w:ascii="Arial Nova" w:eastAsia="Arial Nova" w:hAnsi="Arial Nova" w:cs="Arial Nova"/>
          <w:sz w:val="36"/>
          <w:szCs w:val="36"/>
        </w:rPr>
        <w:t>účastníky - Stáž</w:t>
      </w:r>
      <w:proofErr w:type="gramEnd"/>
      <w:r w:rsidRPr="4C36B442">
        <w:rPr>
          <w:rFonts w:ascii="Arial Nova" w:eastAsia="Arial Nova" w:hAnsi="Arial Nova" w:cs="Arial Nova"/>
          <w:sz w:val="36"/>
          <w:szCs w:val="36"/>
        </w:rPr>
        <w:t xml:space="preserve"> a exkurze</w:t>
      </w:r>
    </w:p>
    <w:p w14:paraId="44465476" w14:textId="097D5B3F" w:rsidR="3045D4A3" w:rsidRDefault="3045D4A3" w:rsidP="4C36B442">
      <w:pPr>
        <w:pStyle w:val="Podnadpis"/>
        <w:spacing w:after="100" w:line="240" w:lineRule="auto"/>
      </w:pPr>
      <w:r w:rsidRPr="4C36B442">
        <w:rPr>
          <w:rFonts w:ascii="Arial Nova" w:eastAsia="Arial Nova" w:hAnsi="Arial Nova" w:cs="Arial Nova"/>
          <w:color w:val="ED7D31" w:themeColor="accent2"/>
          <w:sz w:val="28"/>
          <w:szCs w:val="28"/>
        </w:rPr>
        <w:t xml:space="preserve">ICT koordinátor – studium k výkonu specializované činnosti </w:t>
      </w:r>
      <w:r>
        <w:t xml:space="preserve">  </w:t>
      </w:r>
      <w:r w:rsidRPr="4C36B442">
        <w:rPr>
          <w:rFonts w:ascii="Calibri" w:eastAsia="Calibri" w:hAnsi="Calibri" w:cs="Calibri"/>
        </w:rPr>
        <w:t xml:space="preserve"> </w:t>
      </w:r>
    </w:p>
    <w:p w14:paraId="6D323753" w14:textId="4F6FF07E" w:rsidR="4C36B442" w:rsidRDefault="4C36B442" w:rsidP="4C36B442">
      <w:pPr>
        <w:rPr>
          <w:rFonts w:eastAsiaTheme="minorEastAsia"/>
        </w:rPr>
      </w:pPr>
    </w:p>
    <w:p w14:paraId="12573684" w14:textId="30A99A5E" w:rsidR="7CB39A4E" w:rsidRDefault="7CB39A4E" w:rsidP="4C36B442">
      <w:pPr>
        <w:pStyle w:val="Nadpis2"/>
        <w:rPr>
          <w:b/>
          <w:bCs/>
        </w:rPr>
      </w:pPr>
      <w:r w:rsidRPr="4C36B442">
        <w:rPr>
          <w:b/>
          <w:bCs/>
        </w:rPr>
        <w:t xml:space="preserve">Stáž </w:t>
      </w:r>
    </w:p>
    <w:p w14:paraId="1C10C04F" w14:textId="3E75862C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Účastník studia si sám vybere školu či školské zařízení, kde absolvuje stáž v rozsahu </w:t>
      </w:r>
      <w:r w:rsidRPr="4C36B442">
        <w:rPr>
          <w:rFonts w:eastAsiaTheme="minorEastAsia"/>
          <w:b/>
          <w:bCs/>
          <w:color w:val="242424"/>
        </w:rPr>
        <w:t>8 vyučovacích hodin</w:t>
      </w:r>
      <w:r w:rsidRPr="4C36B442">
        <w:rPr>
          <w:rFonts w:eastAsiaTheme="minorEastAsia"/>
          <w:color w:val="242424"/>
        </w:rPr>
        <w:t xml:space="preserve">. Podmínkou však je, že si nemůže vybrat školu, na které sám působí.  </w:t>
      </w:r>
    </w:p>
    <w:p w14:paraId="605FA848" w14:textId="0ED52894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53B2D88E" w14:textId="790094F4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Stáž bude probíhat formou </w:t>
      </w:r>
      <w:r w:rsidRPr="4C36B442">
        <w:rPr>
          <w:rFonts w:eastAsiaTheme="minorEastAsia"/>
          <w:b/>
          <w:bCs/>
          <w:color w:val="242424"/>
        </w:rPr>
        <w:t>stínování</w:t>
      </w:r>
      <w:r w:rsidRPr="4C36B442">
        <w:rPr>
          <w:rFonts w:eastAsiaTheme="minorEastAsia"/>
          <w:color w:val="242424"/>
        </w:rPr>
        <w:t xml:space="preserve">: ideálně ICT koordinátora ve škole, nebo jiného pedagogického pracovníka pracujícího s digitálními technologiemi. Účastník se seznámí s koncepcí školy či školského zařízení, tzn. se strategickým plánem rozvoje školy v oblasti digitálního vzdělávání, s akčním plánem školy v oblasti digitálního vzdělávání, s každodenní praxí ve škole. Dále se zaměří na způsoby a formy spolupráce školy a jejích zaměstnanců (udržení kvalitního pedagogického sboru, vytváření pozitivního klima, podpora DVPP a rozvoj pedagogů, rozvoj v oblasti práce se žáky s SVP a žáky nadanými, talentovanými, komunikace vedení x pedagog…) a způsoby a formy spolupráce mezi školou a žáky (budování vzájemných vztahů mezi žáky, pedagogy, podpora výuky pomocí ICT…). </w:t>
      </w:r>
    </w:p>
    <w:p w14:paraId="003C3776" w14:textId="20A2EABD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V průběhu stáže si účastník vede </w:t>
      </w:r>
      <w:r w:rsidRPr="4C36B442">
        <w:rPr>
          <w:rFonts w:eastAsiaTheme="minorEastAsia"/>
          <w:b/>
          <w:bCs/>
          <w:color w:val="242424"/>
        </w:rPr>
        <w:t>záznam o průběhu</w:t>
      </w:r>
      <w:r w:rsidRPr="4C36B442">
        <w:rPr>
          <w:rFonts w:eastAsiaTheme="minorEastAsia"/>
          <w:color w:val="242424"/>
        </w:rPr>
        <w:t xml:space="preserve"> (k dispozici ke stažení), poznamená si obsah stáže, úkoly, poznámky apod. </w:t>
      </w:r>
    </w:p>
    <w:p w14:paraId="2E5BBFD6" w14:textId="298181F6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68A38B32" w14:textId="770CE332" w:rsidR="7CB39A4E" w:rsidRDefault="7CB39A4E" w:rsidP="4C36B442">
      <w:pPr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b/>
          <w:bCs/>
          <w:color w:val="242424"/>
        </w:rPr>
        <w:t>Vedoucím stáže</w:t>
      </w:r>
      <w:r w:rsidRPr="4C36B442">
        <w:rPr>
          <w:rFonts w:eastAsiaTheme="minorEastAsia"/>
          <w:color w:val="242424"/>
        </w:rPr>
        <w:t xml:space="preserve"> je ředitel nebo jím pověřená/é osoba/y v dané škole či školském zařízení.</w:t>
      </w:r>
    </w:p>
    <w:p w14:paraId="119971A0" w14:textId="5EE8F7D7" w:rsidR="7CB39A4E" w:rsidRDefault="7CB39A4E" w:rsidP="2CDCA15F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Vedoucí řídí průběh stáže a je účastníkovi po dobu stáže k dispozici. Je-li potřeba, vedoucí stáže poskytne účastníkovi přístup k materiálům (s omezeným přístupem k citlivým údajům, např. osobní údaje apod.). </w:t>
      </w:r>
    </w:p>
    <w:p w14:paraId="77CD9B53" w14:textId="31E3024C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Vedoucí potvrzuje účastníkovi </w:t>
      </w:r>
      <w:r w:rsidRPr="4C36B442">
        <w:rPr>
          <w:rFonts w:eastAsiaTheme="minorEastAsia"/>
          <w:b/>
          <w:bCs/>
          <w:color w:val="242424"/>
        </w:rPr>
        <w:t>potvrzení o absolvování stáže</w:t>
      </w:r>
      <w:r w:rsidRPr="4C36B442">
        <w:rPr>
          <w:rFonts w:eastAsiaTheme="minorEastAsia"/>
          <w:color w:val="242424"/>
        </w:rPr>
        <w:t>.</w:t>
      </w:r>
    </w:p>
    <w:p w14:paraId="47A2615C" w14:textId="33FC7FCA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1069F8A3" w14:textId="12F4EAC1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>Jedno školské zařízení může poskytnout stáž více účastníkům studia.</w:t>
      </w:r>
    </w:p>
    <w:p w14:paraId="70EE3A91" w14:textId="62F3BCC0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38DE5252" w14:textId="57F5B2FE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Po celou dobu stáže se účastník přizpůsobuje režimu instituce, kde vykonává stáž, a dodržuje všechny její platné předpisy a směrnice. </w:t>
      </w:r>
    </w:p>
    <w:p w14:paraId="1D2BE8E2" w14:textId="483D620D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0C161739" w14:textId="4D0D910D" w:rsidR="7CB39A4E" w:rsidRDefault="7CB39A4E" w:rsidP="4C36B442">
      <w:pPr>
        <w:pStyle w:val="Nadpis2"/>
        <w:rPr>
          <w:rFonts w:asciiTheme="minorHAnsi" w:eastAsiaTheme="minorEastAsia" w:hAnsiTheme="minorHAnsi" w:cstheme="minorBidi"/>
          <w:b/>
          <w:bCs/>
          <w:color w:val="242424"/>
          <w:sz w:val="22"/>
          <w:szCs w:val="22"/>
        </w:rPr>
      </w:pPr>
      <w:r w:rsidRPr="4C36B442">
        <w:rPr>
          <w:b/>
          <w:bCs/>
        </w:rPr>
        <w:t xml:space="preserve">Exkurze </w:t>
      </w:r>
    </w:p>
    <w:p w14:paraId="1F0E781F" w14:textId="0126E83E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Krajské pracoviště NPI ČR jako organizátor studia zprostředkuje exkurzi na základní a střední škole nebo jiném školském zařízení.  </w:t>
      </w:r>
    </w:p>
    <w:p w14:paraId="46C7CE9E" w14:textId="0C846987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Rozsah obou exkurzí je 4 vyučovací hodiny.  </w:t>
      </w:r>
    </w:p>
    <w:p w14:paraId="79AFE5EB" w14:textId="4378835E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Exkurze se účastní skupina účastníků studia, v případě vyššího počtu studujících je možné skupinu rozdělit.  </w:t>
      </w:r>
    </w:p>
    <w:p w14:paraId="0124086E" w14:textId="59928CC3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2E800E19" w14:textId="25AA9542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Účastník bude seznámen s ICT plánem školy, se způsoby integrace digitálních technologií do ŠVP, s pracovní náplní ICT koordinátora včetně požadavků, které na něho klade vedení školy či školského zařízení, s každodenní praxí ve škole či školském zařízení ICT koordinátora. </w:t>
      </w:r>
    </w:p>
    <w:p w14:paraId="43AE8296" w14:textId="59BFC0E0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V průběhu exkurze si účastník dělá poznámky, které následně zpracuje do </w:t>
      </w:r>
      <w:r w:rsidRPr="4C36B442">
        <w:rPr>
          <w:rFonts w:eastAsiaTheme="minorEastAsia"/>
          <w:b/>
          <w:bCs/>
          <w:color w:val="242424"/>
        </w:rPr>
        <w:t xml:space="preserve">záznamu o průběhu exkurze </w:t>
      </w:r>
      <w:r w:rsidRPr="4C36B442">
        <w:rPr>
          <w:rFonts w:eastAsiaTheme="minorEastAsia"/>
          <w:color w:val="242424"/>
        </w:rPr>
        <w:t xml:space="preserve">(k dispozici ke stažení).  </w:t>
      </w:r>
    </w:p>
    <w:p w14:paraId="3A9BB4A6" w14:textId="2D981815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30F21416" w14:textId="54B0DBBF" w:rsidR="7CB39A4E" w:rsidRDefault="7CB39A4E" w:rsidP="4C36B442">
      <w:pPr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b/>
          <w:bCs/>
          <w:color w:val="242424"/>
        </w:rPr>
        <w:t>Vedoucím exkurze</w:t>
      </w:r>
      <w:r w:rsidRPr="4C36B442">
        <w:rPr>
          <w:rFonts w:eastAsiaTheme="minorEastAsia"/>
          <w:color w:val="242424"/>
        </w:rPr>
        <w:t xml:space="preserve"> bude jmenována kompetentní osoba určená ředitelem školy či školského zařízení. Po absolvování exkurze vedoucí podepisuje účastníkům stáže </w:t>
      </w:r>
      <w:r w:rsidRPr="4C36B442">
        <w:rPr>
          <w:rFonts w:eastAsiaTheme="minorEastAsia"/>
          <w:b/>
          <w:bCs/>
          <w:color w:val="242424"/>
        </w:rPr>
        <w:t>potvrzení o absolvování exkurze</w:t>
      </w:r>
      <w:r w:rsidRPr="4C36B442">
        <w:rPr>
          <w:rFonts w:eastAsiaTheme="minorEastAsia"/>
          <w:color w:val="242424"/>
        </w:rPr>
        <w:t xml:space="preserve"> (k dispozici ke stažení). </w:t>
      </w:r>
    </w:p>
    <w:p w14:paraId="39ED0C64" w14:textId="108FC675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 </w:t>
      </w:r>
    </w:p>
    <w:p w14:paraId="5EF4132E" w14:textId="2E0036B1" w:rsidR="7CB39A4E" w:rsidRDefault="7CB39A4E" w:rsidP="4C36B442">
      <w:pPr>
        <w:shd w:val="clear" w:color="auto" w:fill="FFFFFF" w:themeFill="background1"/>
        <w:spacing w:after="0"/>
        <w:jc w:val="both"/>
        <w:rPr>
          <w:rFonts w:eastAsiaTheme="minorEastAsia"/>
          <w:color w:val="242424"/>
        </w:rPr>
      </w:pPr>
      <w:r w:rsidRPr="4C36B442">
        <w:rPr>
          <w:rFonts w:eastAsiaTheme="minorEastAsia"/>
          <w:color w:val="242424"/>
        </w:rPr>
        <w:t xml:space="preserve">Po celou dobu exkurze se účastník přizpůsobí režimu instituce a dodržuje všechny její platné předpisy a směrnice.  </w:t>
      </w:r>
    </w:p>
    <w:sectPr w:rsidR="7CB39A4E">
      <w:pgSz w:w="11906" w:h="16838"/>
      <w:pgMar w:top="900" w:right="926" w:bottom="90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CEB31"/>
    <w:rsid w:val="001D19DA"/>
    <w:rsid w:val="003B34FF"/>
    <w:rsid w:val="00A261B7"/>
    <w:rsid w:val="00D95E6A"/>
    <w:rsid w:val="2CDCA15F"/>
    <w:rsid w:val="3045D4A3"/>
    <w:rsid w:val="418CEB31"/>
    <w:rsid w:val="4C36B442"/>
    <w:rsid w:val="5399B8B9"/>
    <w:rsid w:val="5781546F"/>
    <w:rsid w:val="591D24D0"/>
    <w:rsid w:val="61FAE3C5"/>
    <w:rsid w:val="663F6FD7"/>
    <w:rsid w:val="693D1483"/>
    <w:rsid w:val="6AB626EB"/>
    <w:rsid w:val="755095D7"/>
    <w:rsid w:val="7CB39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EB31"/>
  <w15:chartTrackingRefBased/>
  <w15:docId w15:val="{160D8ED5-F489-478C-B5B3-35AFDD78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inorEastAsia"/>
      <w:color w:val="5A5A5A" w:themeColor="text1" w:themeTint="A5"/>
      <w:spacing w:val="15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2C1857DC354F8EA7A55AD442376C" ma:contentTypeVersion="7" ma:contentTypeDescription="Vytvoří nový dokument" ma:contentTypeScope="" ma:versionID="44f0ee0f413019c3f6ae859883b1978c">
  <xsd:schema xmlns:xsd="http://www.w3.org/2001/XMLSchema" xmlns:xs="http://www.w3.org/2001/XMLSchema" xmlns:p="http://schemas.microsoft.com/office/2006/metadata/properties" xmlns:ns2="025ff745-d442-4adf-96ac-6ab8673c022f" xmlns:ns3="d199c46d-4dee-4cb4-bf75-72ac7624b7af" targetNamespace="http://schemas.microsoft.com/office/2006/metadata/properties" ma:root="true" ma:fieldsID="e4d283c3e9a52792d5688e618cc02dbe" ns2:_="" ns3:_="">
    <xsd:import namespace="025ff745-d442-4adf-96ac-6ab8673c022f"/>
    <xsd:import namespace="d199c46d-4dee-4cb4-bf75-72ac7624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f745-d442-4adf-96ac-6ab8673c0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c46d-4dee-4cb4-bf75-72ac7624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6F103-1827-475D-992E-F8A0D893C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f745-d442-4adf-96ac-6ab8673c022f"/>
    <ds:schemaRef ds:uri="d199c46d-4dee-4cb4-bf75-72ac7624b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2B72D-C8FC-41FF-84A8-971CD9D18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FEE3D-DF8B-40A1-972F-9E7132957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Klára</dc:creator>
  <cp:keywords/>
  <dc:description/>
  <cp:lastModifiedBy>Mečířová Eva</cp:lastModifiedBy>
  <cp:revision>2</cp:revision>
  <dcterms:created xsi:type="dcterms:W3CDTF">2025-01-08T07:40:00Z</dcterms:created>
  <dcterms:modified xsi:type="dcterms:W3CDTF">2025-01-08T07:40:00Z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0x010100298E2C1857DC354F8EA7A55AD442376C</vt:lpwstr>
  </property>
</Properties>
</file>